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610B7" w14:textId="30D70ADD" w:rsidR="00B31F61" w:rsidRPr="00B31F61" w:rsidRDefault="00B31F61" w:rsidP="00B31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C89B06" wp14:editId="3054FC71">
            <wp:extent cx="1333500" cy="6202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S_BULLDOG-onl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024" cy="63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637DD" w14:textId="635489B3" w:rsidR="00D7721A" w:rsidRPr="00B31F61" w:rsidRDefault="00F05B33" w:rsidP="00B31F61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M</w:t>
      </w:r>
      <w:r w:rsidR="00B31F61" w:rsidRPr="00B31F61">
        <w:rPr>
          <w:rFonts w:ascii="Times New Roman" w:hAnsi="Times New Roman" w:cs="Times New Roman"/>
          <w:sz w:val="24"/>
          <w:szCs w:val="24"/>
        </w:rPr>
        <w:t>s. Serrano</w:t>
      </w:r>
    </w:p>
    <w:p w14:paraId="1589DF59" w14:textId="77777777" w:rsidR="002915A2" w:rsidRPr="00B31F61" w:rsidRDefault="002915A2" w:rsidP="00B31F61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Southeast Raleigh Magnet High School</w:t>
      </w:r>
    </w:p>
    <w:p w14:paraId="654A0670" w14:textId="4EABDEA0" w:rsidR="00D7721A" w:rsidRPr="00B31F61" w:rsidRDefault="00B31F61" w:rsidP="00B31F61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English 10</w:t>
      </w:r>
    </w:p>
    <w:p w14:paraId="63E5DDDD" w14:textId="7C110762" w:rsidR="00D7721A" w:rsidRPr="00B31F61" w:rsidRDefault="00D7721A" w:rsidP="00B31F61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 xml:space="preserve">Email: </w:t>
      </w:r>
      <w:r w:rsidR="00B31F61" w:rsidRPr="00B31F61">
        <w:rPr>
          <w:rFonts w:ascii="Times New Roman" w:hAnsi="Times New Roman" w:cs="Times New Roman"/>
          <w:sz w:val="24"/>
          <w:szCs w:val="24"/>
        </w:rPr>
        <w:t>jserrano2</w:t>
      </w:r>
      <w:r w:rsidR="00F05B33" w:rsidRPr="00B31F61">
        <w:rPr>
          <w:rFonts w:ascii="Times New Roman" w:hAnsi="Times New Roman" w:cs="Times New Roman"/>
          <w:sz w:val="24"/>
          <w:szCs w:val="24"/>
        </w:rPr>
        <w:t>@wcpss.net</w:t>
      </w:r>
    </w:p>
    <w:p w14:paraId="047D45B3" w14:textId="2DE889DF" w:rsidR="00D9684B" w:rsidRPr="00B31F61" w:rsidRDefault="00D9684B" w:rsidP="00B31F61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 xml:space="preserve">Tutoring Days: </w:t>
      </w:r>
      <w:r w:rsidR="00CD4F4C" w:rsidRPr="00B31F61">
        <w:rPr>
          <w:rFonts w:ascii="Times New Roman" w:hAnsi="Times New Roman" w:cs="Times New Roman"/>
          <w:sz w:val="24"/>
          <w:szCs w:val="24"/>
        </w:rPr>
        <w:t>Tuesdays 2:45</w:t>
      </w:r>
      <w:r w:rsidR="00FD5797" w:rsidRPr="00B31F61">
        <w:rPr>
          <w:rFonts w:ascii="Times New Roman" w:hAnsi="Times New Roman" w:cs="Times New Roman"/>
          <w:sz w:val="24"/>
          <w:szCs w:val="24"/>
        </w:rPr>
        <w:t>-3:45, or by appointment.</w:t>
      </w:r>
    </w:p>
    <w:p w14:paraId="52E88A54" w14:textId="32888F05" w:rsidR="00D7721A" w:rsidRPr="00B31F61" w:rsidRDefault="00B04DA3" w:rsidP="00B31F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F61">
        <w:rPr>
          <w:rFonts w:ascii="Times New Roman" w:hAnsi="Times New Roman" w:cs="Times New Roman"/>
          <w:b/>
          <w:sz w:val="24"/>
          <w:szCs w:val="24"/>
          <w:u w:val="single"/>
        </w:rPr>
        <w:t xml:space="preserve">English II </w:t>
      </w:r>
      <w:r w:rsidR="00D7721A" w:rsidRPr="00B31F61">
        <w:rPr>
          <w:rFonts w:ascii="Times New Roman" w:hAnsi="Times New Roman" w:cs="Times New Roman"/>
          <w:b/>
          <w:sz w:val="24"/>
          <w:szCs w:val="24"/>
          <w:u w:val="single"/>
        </w:rPr>
        <w:t>Syllabus</w:t>
      </w:r>
    </w:p>
    <w:p w14:paraId="3E0F9D98" w14:textId="77777777" w:rsidR="00D7721A" w:rsidRPr="00B31F61" w:rsidRDefault="00D7721A" w:rsidP="00D7721A">
      <w:pPr>
        <w:rPr>
          <w:rFonts w:ascii="Times New Roman" w:hAnsi="Times New Roman" w:cs="Times New Roman"/>
          <w:b/>
          <w:sz w:val="24"/>
          <w:szCs w:val="24"/>
        </w:rPr>
      </w:pPr>
      <w:r w:rsidRPr="00B31F61">
        <w:rPr>
          <w:rFonts w:ascii="Times New Roman" w:hAnsi="Times New Roman" w:cs="Times New Roman"/>
          <w:b/>
          <w:sz w:val="24"/>
          <w:szCs w:val="24"/>
        </w:rPr>
        <w:t>Course Overview:</w:t>
      </w:r>
    </w:p>
    <w:p w14:paraId="781DAB54" w14:textId="77777777" w:rsidR="00F05B33" w:rsidRPr="00B31F61" w:rsidRDefault="002915A2" w:rsidP="00A44643">
      <w:p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T</w:t>
      </w:r>
      <w:r w:rsidR="00B053E1" w:rsidRPr="00B31F61">
        <w:rPr>
          <w:rFonts w:ascii="Times New Roman" w:hAnsi="Times New Roman" w:cs="Times New Roman"/>
          <w:sz w:val="24"/>
          <w:szCs w:val="24"/>
        </w:rPr>
        <w:t>he objective</w:t>
      </w:r>
      <w:r w:rsidR="00F05B33" w:rsidRPr="00B31F61">
        <w:rPr>
          <w:rFonts w:ascii="Times New Roman" w:hAnsi="Times New Roman" w:cs="Times New Roman"/>
          <w:sz w:val="24"/>
          <w:szCs w:val="24"/>
        </w:rPr>
        <w:t xml:space="preserve"> of this course is to ensure that</w:t>
      </w:r>
      <w:r w:rsidR="00924DDF" w:rsidRPr="00B31F61">
        <w:rPr>
          <w:rFonts w:ascii="Times New Roman" w:hAnsi="Times New Roman" w:cs="Times New Roman"/>
          <w:sz w:val="24"/>
          <w:szCs w:val="24"/>
        </w:rPr>
        <w:t xml:space="preserve"> students </w:t>
      </w:r>
      <w:r w:rsidR="0005633B" w:rsidRPr="00B31F61">
        <w:rPr>
          <w:rFonts w:ascii="Times New Roman" w:hAnsi="Times New Roman" w:cs="Times New Roman"/>
          <w:sz w:val="24"/>
          <w:szCs w:val="24"/>
        </w:rPr>
        <w:t>develop as critical readers and thinkers, as well as</w:t>
      </w:r>
      <w:r w:rsidR="00B053E1" w:rsidRPr="00B31F61">
        <w:rPr>
          <w:rFonts w:ascii="Times New Roman" w:hAnsi="Times New Roman" w:cs="Times New Roman"/>
          <w:sz w:val="24"/>
          <w:szCs w:val="24"/>
        </w:rPr>
        <w:t xml:space="preserve"> purposeful</w:t>
      </w:r>
      <w:r w:rsidR="00924DDF" w:rsidRPr="00B31F61">
        <w:rPr>
          <w:rFonts w:ascii="Times New Roman" w:hAnsi="Times New Roman" w:cs="Times New Roman"/>
          <w:sz w:val="24"/>
          <w:szCs w:val="24"/>
        </w:rPr>
        <w:t xml:space="preserve">, </w:t>
      </w:r>
      <w:r w:rsidR="00E7592E" w:rsidRPr="00B31F61">
        <w:rPr>
          <w:rFonts w:ascii="Times New Roman" w:hAnsi="Times New Roman" w:cs="Times New Roman"/>
          <w:sz w:val="24"/>
          <w:szCs w:val="24"/>
        </w:rPr>
        <w:t xml:space="preserve">well-organized writers. </w:t>
      </w:r>
      <w:r w:rsidR="00A44643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>To build a foundation for college and career r</w:t>
      </w:r>
      <w:r w:rsidR="007C556A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>eadiness, students will</w:t>
      </w:r>
      <w:r w:rsidR="0005633B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read from </w:t>
      </w:r>
      <w:r w:rsidR="00A44643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>a broad ran</w:t>
      </w:r>
      <w:r w:rsidR="0005633B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>ge of</w:t>
      </w:r>
      <w:r w:rsidR="00A44643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challenging literary and informational texts. Thr</w:t>
      </w:r>
      <w:r w:rsidR="0005633B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>ough extensive analysis</w:t>
      </w:r>
      <w:r w:rsidR="00A44643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of stories, dramas, p</w:t>
      </w:r>
      <w:r w:rsidR="0005633B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>oems, and myths</w:t>
      </w:r>
      <w:r w:rsidR="00A44643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students </w:t>
      </w:r>
      <w:r w:rsidR="007C556A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will </w:t>
      </w:r>
      <w:r w:rsidR="00A44643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>gain literary and cultural knowledge as well as familiarity with various text structures and elements.</w:t>
      </w:r>
    </w:p>
    <w:p w14:paraId="60095D80" w14:textId="77777777" w:rsidR="00DE027B" w:rsidRPr="00B31F61" w:rsidRDefault="00F05B33" w:rsidP="00A44643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English II </w:t>
      </w:r>
      <w:r w:rsidR="00A44643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>i</w:t>
      </w:r>
      <w:r w:rsidR="0005633B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s intentionally </w:t>
      </w:r>
      <w:r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>designed</w:t>
      </w:r>
      <w:r w:rsidR="00A44643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to develop rich content kn</w:t>
      </w:r>
      <w:r w:rsidR="0005633B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>owledge</w:t>
      </w:r>
      <w:r w:rsidR="00A44643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Students </w:t>
      </w:r>
      <w:r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will </w:t>
      </w:r>
      <w:r w:rsidR="0005633B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also acquire habits for </w:t>
      </w:r>
      <w:r w:rsidR="00A44643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>reading indepe</w:t>
      </w:r>
      <w:r w:rsidR="0005633B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>ndently a</w:t>
      </w:r>
      <w:r w:rsidR="00E36B8C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nd closely, two skills </w:t>
      </w:r>
      <w:r w:rsidR="0005633B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>essential for college and career readiness</w:t>
      </w:r>
      <w:r w:rsidR="00A44643"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  <w:r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In addition, </w:t>
      </w:r>
      <w:r w:rsidR="00DE027B" w:rsidRPr="00B31F61">
        <w:rPr>
          <w:rFonts w:ascii="Times New Roman" w:hAnsi="Times New Roman" w:cs="Times New Roman"/>
          <w:sz w:val="24"/>
          <w:szCs w:val="24"/>
        </w:rPr>
        <w:t>each student will</w:t>
      </w:r>
      <w:r w:rsidR="007C556A" w:rsidRPr="00B31F61">
        <w:rPr>
          <w:rFonts w:ascii="Times New Roman" w:hAnsi="Times New Roman" w:cs="Times New Roman"/>
          <w:sz w:val="24"/>
          <w:szCs w:val="24"/>
        </w:rPr>
        <w:t xml:space="preserve"> comp</w:t>
      </w:r>
      <w:r w:rsidR="00584223" w:rsidRPr="00B31F61">
        <w:rPr>
          <w:rFonts w:ascii="Times New Roman" w:hAnsi="Times New Roman" w:cs="Times New Roman"/>
          <w:sz w:val="24"/>
          <w:szCs w:val="24"/>
        </w:rPr>
        <w:t>lete various writing activities</w:t>
      </w:r>
      <w:r w:rsidR="007C556A" w:rsidRPr="00B31F61">
        <w:rPr>
          <w:rFonts w:ascii="Times New Roman" w:hAnsi="Times New Roman" w:cs="Times New Roman"/>
          <w:sz w:val="24"/>
          <w:szCs w:val="24"/>
        </w:rPr>
        <w:t xml:space="preserve"> and projects throughout the semester.</w:t>
      </w:r>
      <w:r w:rsidRPr="00B31F6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E7592E" w:rsidRPr="00B31F61">
        <w:rPr>
          <w:rFonts w:ascii="Times New Roman" w:hAnsi="Times New Roman" w:cs="Times New Roman"/>
          <w:sz w:val="24"/>
          <w:szCs w:val="24"/>
        </w:rPr>
        <w:t>This cours</w:t>
      </w:r>
      <w:r w:rsidRPr="00B31F61">
        <w:rPr>
          <w:rFonts w:ascii="Times New Roman" w:hAnsi="Times New Roman" w:cs="Times New Roman"/>
          <w:sz w:val="24"/>
          <w:szCs w:val="24"/>
        </w:rPr>
        <w:t xml:space="preserve">e also </w:t>
      </w:r>
      <w:r w:rsidR="00E7592E" w:rsidRPr="00B31F61">
        <w:rPr>
          <w:rFonts w:ascii="Times New Roman" w:hAnsi="Times New Roman" w:cs="Times New Roman"/>
          <w:sz w:val="24"/>
          <w:szCs w:val="24"/>
        </w:rPr>
        <w:t>prepare</w:t>
      </w:r>
      <w:r w:rsidRPr="00B31F61">
        <w:rPr>
          <w:rFonts w:ascii="Times New Roman" w:hAnsi="Times New Roman" w:cs="Times New Roman"/>
          <w:sz w:val="24"/>
          <w:szCs w:val="24"/>
        </w:rPr>
        <w:t>s each student for the</w:t>
      </w:r>
      <w:r w:rsidR="00E7592E" w:rsidRPr="00B31F61">
        <w:rPr>
          <w:rFonts w:ascii="Times New Roman" w:hAnsi="Times New Roman" w:cs="Times New Roman"/>
          <w:sz w:val="24"/>
          <w:szCs w:val="24"/>
        </w:rPr>
        <w:t xml:space="preserve"> End of Course (EOC) test. </w:t>
      </w:r>
    </w:p>
    <w:p w14:paraId="2542B0ED" w14:textId="6254ED49" w:rsidR="00E7592E" w:rsidRPr="00B31F61" w:rsidRDefault="00E7592E" w:rsidP="00A44643">
      <w:p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 xml:space="preserve"> The EOC consists of about 68 multiple-choice questions and 4 op</w:t>
      </w:r>
      <w:r w:rsidR="00F05B33" w:rsidRPr="00B31F61">
        <w:rPr>
          <w:rFonts w:ascii="Times New Roman" w:hAnsi="Times New Roman" w:cs="Times New Roman"/>
          <w:sz w:val="24"/>
          <w:szCs w:val="24"/>
        </w:rPr>
        <w:t>en response questions.  Students will work</w:t>
      </w:r>
      <w:r w:rsidRPr="00B31F61">
        <w:rPr>
          <w:rFonts w:ascii="Times New Roman" w:hAnsi="Times New Roman" w:cs="Times New Roman"/>
          <w:sz w:val="24"/>
          <w:szCs w:val="24"/>
        </w:rPr>
        <w:t xml:space="preserve"> diligently </w:t>
      </w:r>
      <w:r w:rsidR="00F05B33" w:rsidRPr="00B31F61">
        <w:rPr>
          <w:rFonts w:ascii="Times New Roman" w:hAnsi="Times New Roman" w:cs="Times New Roman"/>
          <w:sz w:val="24"/>
          <w:szCs w:val="24"/>
        </w:rPr>
        <w:t xml:space="preserve">this semester to acquire the necessary </w:t>
      </w:r>
      <w:r w:rsidRPr="00B31F61">
        <w:rPr>
          <w:rFonts w:ascii="Times New Roman" w:hAnsi="Times New Roman" w:cs="Times New Roman"/>
          <w:sz w:val="24"/>
          <w:szCs w:val="24"/>
        </w:rPr>
        <w:t>s</w:t>
      </w:r>
      <w:r w:rsidR="00F05B33" w:rsidRPr="00B31F61">
        <w:rPr>
          <w:rFonts w:ascii="Times New Roman" w:hAnsi="Times New Roman" w:cs="Times New Roman"/>
          <w:sz w:val="24"/>
          <w:szCs w:val="24"/>
        </w:rPr>
        <w:t>kills to master the concepts assessed by the EOC test</w:t>
      </w:r>
      <w:r w:rsidRPr="00B31F61">
        <w:rPr>
          <w:rFonts w:ascii="Times New Roman" w:hAnsi="Times New Roman" w:cs="Times New Roman"/>
          <w:sz w:val="24"/>
          <w:szCs w:val="24"/>
        </w:rPr>
        <w:t>.</w:t>
      </w:r>
    </w:p>
    <w:p w14:paraId="720E7935" w14:textId="77777777" w:rsidR="00C243E9" w:rsidRPr="00B31F61" w:rsidRDefault="00C243E9" w:rsidP="00C243E9">
      <w:pPr>
        <w:rPr>
          <w:rFonts w:ascii="Times New Roman" w:hAnsi="Times New Roman" w:cs="Times New Roman"/>
          <w:b/>
          <w:sz w:val="24"/>
          <w:szCs w:val="24"/>
        </w:rPr>
      </w:pPr>
      <w:r w:rsidRPr="00B31F61">
        <w:rPr>
          <w:rFonts w:ascii="Times New Roman" w:hAnsi="Times New Roman" w:cs="Times New Roman"/>
          <w:b/>
          <w:sz w:val="24"/>
          <w:szCs w:val="24"/>
        </w:rPr>
        <w:t>Classroom Rules/Guidelines:</w:t>
      </w:r>
    </w:p>
    <w:p w14:paraId="304CE51C" w14:textId="77777777" w:rsidR="00C243E9" w:rsidRPr="00B31F61" w:rsidRDefault="00C243E9" w:rsidP="00C243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 xml:space="preserve">Students must follow the school’s code of conduct. </w:t>
      </w:r>
    </w:p>
    <w:p w14:paraId="10FE2A95" w14:textId="77777777" w:rsidR="00C243E9" w:rsidRPr="00B31F61" w:rsidRDefault="00C243E9" w:rsidP="00C243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Bullying, harassment of any kind, violence, discrimination, teasing, or disrespect to other students or to the teacher will NOT be tolerated and will result in an office referral</w:t>
      </w:r>
    </w:p>
    <w:p w14:paraId="01B44D94" w14:textId="150E4536" w:rsidR="00C243E9" w:rsidRPr="00B31F61" w:rsidRDefault="00C243E9" w:rsidP="00C243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Students may only use the bathroom, or get water three times each quarter (total of 6 passes)</w:t>
      </w:r>
      <w:r w:rsidR="00B31F61" w:rsidRPr="00B31F61">
        <w:rPr>
          <w:rFonts w:ascii="Times New Roman" w:hAnsi="Times New Roman" w:cs="Times New Roman"/>
          <w:sz w:val="24"/>
          <w:szCs w:val="24"/>
        </w:rPr>
        <w:t xml:space="preserve"> – any unused pass may be turned in at the end of the quarter for extra credit. </w:t>
      </w:r>
    </w:p>
    <w:p w14:paraId="7D10EA1F" w14:textId="77777777" w:rsidR="00C243E9" w:rsidRPr="00B31F61" w:rsidRDefault="00C243E9" w:rsidP="00C243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Students are not allowed to bring food or drinks into the classroom</w:t>
      </w:r>
    </w:p>
    <w:p w14:paraId="0CF2B2C9" w14:textId="77777777" w:rsidR="00FF1E41" w:rsidRPr="00B31F61" w:rsidRDefault="00C243E9" w:rsidP="00C243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Cheating or plagiarism on any assignment will result in an automatic zero</w:t>
      </w:r>
    </w:p>
    <w:p w14:paraId="55C17573" w14:textId="77777777" w:rsidR="00C243E9" w:rsidRPr="00B31F61" w:rsidRDefault="00C243E9" w:rsidP="00C243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Students must come to class prepared and with their materials needed for each class day</w:t>
      </w:r>
    </w:p>
    <w:p w14:paraId="79C3B1F6" w14:textId="77777777" w:rsidR="00676C47" w:rsidRPr="00B31F61" w:rsidRDefault="00C243E9" w:rsidP="00676C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Students should not talk while the teacher is talking or while a classmate(s) is talking</w:t>
      </w:r>
    </w:p>
    <w:p w14:paraId="06DF6F19" w14:textId="153D0317" w:rsidR="00676C47" w:rsidRPr="00B31F61" w:rsidRDefault="00B31F61" w:rsidP="007F7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</w:t>
      </w:r>
      <w:r w:rsidR="00676C47" w:rsidRPr="00B31F61">
        <w:rPr>
          <w:rFonts w:ascii="Times New Roman" w:hAnsi="Times New Roman" w:cs="Times New Roman"/>
          <w:b/>
          <w:sz w:val="24"/>
          <w:szCs w:val="24"/>
        </w:rPr>
        <w:t>rading System:</w:t>
      </w:r>
    </w:p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07"/>
        <w:gridCol w:w="2903"/>
        <w:gridCol w:w="2790"/>
        <w:gridCol w:w="1530"/>
        <w:gridCol w:w="2160"/>
      </w:tblGrid>
      <w:tr w:rsidR="00676C47" w:rsidRPr="00B31F61" w14:paraId="3F9B1206" w14:textId="77777777" w:rsidTr="00B31F6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B5D691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F55344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882254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99ED6C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361A49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b/>
                <w:sz w:val="24"/>
                <w:szCs w:val="24"/>
              </w:rPr>
              <w:t>Late Policy</w:t>
            </w:r>
          </w:p>
        </w:tc>
      </w:tr>
      <w:tr w:rsidR="00676C47" w:rsidRPr="00B31F61" w14:paraId="2D95E864" w14:textId="77777777" w:rsidTr="00B31F6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502A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328E2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46D6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E4653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>Skill Builder Assignments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BC09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>Assignments/activities completed in the early stage of learning a new concept/skill; risk-free; grade based on  completion/effort; assignments may be graded for accuracy for feedback purposes only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95F7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>home work, bell ringers/warm-ups, class participation, exit tickets, periodic notebook checks for specific assignments (notes, guided practice, etc.), formative assessments (common PLT formative assessments and additional formative assessments as needed based on data)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F66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E2E83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24FE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>-10 points per day</w:t>
            </w:r>
          </w:p>
          <w:p w14:paraId="63E6F019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>- can submit up to 5 days late</w:t>
            </w:r>
          </w:p>
        </w:tc>
      </w:tr>
      <w:tr w:rsidR="00676C47" w:rsidRPr="00B31F61" w14:paraId="5F81A06A" w14:textId="77777777" w:rsidTr="00B31F6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2116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F4440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A1D72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>Progress Monitoring Assessments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8238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>Assignments/activities completed during the learning process but after guided practice has been completed and students have had a chance to study the material independently; graded for accuracy; used to provide students, teachers, and parents with feedback regarding students’ progress prior to summative assessments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616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F85E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>common benchmark assessments, quizzes, short constructed response essays (MSL/EOC format)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07D7" w14:textId="77777777" w:rsidR="00676C47" w:rsidRPr="00B31F61" w:rsidRDefault="00676C47" w:rsidP="00DA32CB">
            <w:pPr>
              <w:tabs>
                <w:tab w:val="left" w:pos="402"/>
                <w:tab w:val="center" w:pos="6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9A086D8" w14:textId="77777777" w:rsidR="00676C47" w:rsidRPr="00B31F61" w:rsidRDefault="00676C47" w:rsidP="00DA32CB">
            <w:pPr>
              <w:tabs>
                <w:tab w:val="left" w:pos="402"/>
                <w:tab w:val="center" w:pos="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1C7BE" w14:textId="77777777" w:rsidR="00676C47" w:rsidRPr="00B31F61" w:rsidRDefault="00676C47" w:rsidP="00DA32CB">
            <w:pPr>
              <w:tabs>
                <w:tab w:val="left" w:pos="402"/>
                <w:tab w:val="center" w:pos="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B23" w14:textId="77777777" w:rsidR="00676C47" w:rsidRPr="00B31F61" w:rsidRDefault="00676C47" w:rsidP="00DA32CB">
            <w:pPr>
              <w:tabs>
                <w:tab w:val="left" w:pos="402"/>
                <w:tab w:val="center" w:pos="6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2F084" w14:textId="77777777" w:rsidR="00676C47" w:rsidRPr="00B31F61" w:rsidRDefault="00676C47" w:rsidP="00DA32CB">
            <w:pPr>
              <w:tabs>
                <w:tab w:val="left" w:pos="402"/>
                <w:tab w:val="center" w:pos="6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>Submitted in class- no late work policy</w:t>
            </w:r>
          </w:p>
        </w:tc>
      </w:tr>
      <w:tr w:rsidR="00676C47" w:rsidRPr="00B31F61" w14:paraId="0E03A04B" w14:textId="77777777" w:rsidTr="00B31F6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FA6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78E50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>Summative Assessments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76F2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>Assignments/activities completed at the end of the learning process; should require students to demonstrate mastery of standards being assessed in current unit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DA42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0698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>unit tests, essays, projects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F5B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CC39A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DA37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>- will be accepted up to one week before mid-term/final exam week</w:t>
            </w:r>
          </w:p>
          <w:p w14:paraId="28883FC8" w14:textId="77777777" w:rsidR="00676C47" w:rsidRPr="00B31F61" w:rsidRDefault="00676C47" w:rsidP="00D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61">
              <w:rPr>
                <w:rFonts w:ascii="Times New Roman" w:hAnsi="Times New Roman" w:cs="Times New Roman"/>
                <w:sz w:val="24"/>
                <w:szCs w:val="24"/>
              </w:rPr>
              <w:t>- start at a grade of 70 if more than 3 days late</w:t>
            </w:r>
          </w:p>
        </w:tc>
      </w:tr>
    </w:tbl>
    <w:p w14:paraId="003ACAD1" w14:textId="77777777" w:rsidR="00FD5797" w:rsidRPr="00B31F61" w:rsidRDefault="00FD5797" w:rsidP="00FD5797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following WCPSS grading scale will be used to determine quarter, semester, and final grades: </w:t>
      </w:r>
    </w:p>
    <w:tbl>
      <w:tblPr>
        <w:tblW w:w="2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5"/>
      </w:tblGrid>
      <w:tr w:rsidR="00FD5797" w:rsidRPr="00B31F61" w14:paraId="680AC377" w14:textId="77777777" w:rsidTr="00C40E16">
        <w:trPr>
          <w:trHeight w:val="3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C9554" w14:textId="0EF8DE5C" w:rsidR="00FD5797" w:rsidRPr="00B31F61" w:rsidRDefault="00FD5797" w:rsidP="00B31F6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31F61">
              <w:rPr>
                <w:rFonts w:ascii="Times New Roman" w:hAnsi="Times New Roman" w:cs="Times New Roman"/>
                <w:color w:val="000000"/>
              </w:rPr>
              <w:t xml:space="preserve">A              90 – 100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9A2E3" w14:textId="77777777" w:rsidR="00FD5797" w:rsidRPr="00B31F61" w:rsidRDefault="00FD5797" w:rsidP="00FD5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797" w:rsidRPr="00B31F61" w14:paraId="3A14737C" w14:textId="77777777" w:rsidTr="00C40E16">
        <w:trPr>
          <w:trHeight w:val="3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9A6BC" w14:textId="77777777" w:rsidR="00FD5797" w:rsidRPr="00B31F61" w:rsidRDefault="00FD5797" w:rsidP="00FD5797">
            <w:pPr>
              <w:spacing w:after="0" w:line="0" w:lineRule="atLeast"/>
              <w:ind w:left="360"/>
              <w:rPr>
                <w:rFonts w:ascii="Times New Roman" w:hAnsi="Times New Roman" w:cs="Times New Roman"/>
              </w:rPr>
            </w:pPr>
            <w:r w:rsidRPr="00B31F61">
              <w:rPr>
                <w:rFonts w:ascii="Times New Roman" w:hAnsi="Times New Roman" w:cs="Times New Roman"/>
                <w:color w:val="000000"/>
              </w:rPr>
              <w:t xml:space="preserve">B              80 – 89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E79D4" w14:textId="77777777" w:rsidR="00FD5797" w:rsidRPr="00B31F61" w:rsidRDefault="00FD5797" w:rsidP="00FD5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797" w:rsidRPr="00B31F61" w14:paraId="1412B216" w14:textId="77777777" w:rsidTr="00C40E16">
        <w:trPr>
          <w:trHeight w:val="29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7A20F" w14:textId="00A48B31" w:rsidR="00FD5797" w:rsidRPr="00C40E16" w:rsidRDefault="00FD5797" w:rsidP="00C40E1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31F61">
              <w:rPr>
                <w:rFonts w:ascii="Times New Roman" w:hAnsi="Times New Roman" w:cs="Times New Roman"/>
                <w:color w:val="000000"/>
              </w:rPr>
              <w:t xml:space="preserve">C              70 – 79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0DF49" w14:textId="77777777" w:rsidR="00FD5797" w:rsidRPr="00B31F61" w:rsidRDefault="00FD5797" w:rsidP="00FD5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797" w:rsidRPr="00B31F61" w14:paraId="211BC07F" w14:textId="77777777" w:rsidTr="00C40E16">
        <w:trPr>
          <w:trHeight w:val="41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A25E8" w14:textId="77777777" w:rsidR="00FD5797" w:rsidRPr="00B31F61" w:rsidRDefault="00FD5797" w:rsidP="00FD5797">
            <w:pPr>
              <w:spacing w:after="0" w:line="0" w:lineRule="atLeast"/>
              <w:ind w:left="360"/>
              <w:rPr>
                <w:rFonts w:ascii="Times New Roman" w:hAnsi="Times New Roman" w:cs="Times New Roman"/>
              </w:rPr>
            </w:pPr>
            <w:r w:rsidRPr="00B31F61">
              <w:rPr>
                <w:rFonts w:ascii="Times New Roman" w:hAnsi="Times New Roman" w:cs="Times New Roman"/>
                <w:color w:val="000000"/>
              </w:rPr>
              <w:t xml:space="preserve">D              60 – 69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D1497" w14:textId="77777777" w:rsidR="00FD5797" w:rsidRPr="00B31F61" w:rsidRDefault="00FD5797" w:rsidP="00FD5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797" w:rsidRPr="00B31F61" w14:paraId="5008CCE0" w14:textId="77777777" w:rsidTr="00C40E16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E9E01" w14:textId="77777777" w:rsidR="00FD5797" w:rsidRPr="00B31F61" w:rsidRDefault="00FD5797" w:rsidP="00FD5797">
            <w:pPr>
              <w:spacing w:after="0" w:line="0" w:lineRule="atLeast"/>
              <w:ind w:left="360"/>
              <w:rPr>
                <w:rFonts w:ascii="Times New Roman" w:hAnsi="Times New Roman" w:cs="Times New Roman"/>
              </w:rPr>
            </w:pPr>
            <w:r w:rsidRPr="00B31F61">
              <w:rPr>
                <w:rFonts w:ascii="Times New Roman" w:hAnsi="Times New Roman" w:cs="Times New Roman"/>
                <w:color w:val="000000"/>
              </w:rPr>
              <w:t xml:space="preserve">F               0 – 59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089F1" w14:textId="77777777" w:rsidR="00FD5797" w:rsidRPr="00B31F61" w:rsidRDefault="00FD5797" w:rsidP="00FD5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A6C189" w14:textId="5228817A" w:rsidR="007F7C80" w:rsidRPr="00B31F61" w:rsidRDefault="007F7C80">
      <w:pPr>
        <w:rPr>
          <w:rFonts w:ascii="Times New Roman" w:hAnsi="Times New Roman" w:cs="Times New Roman"/>
          <w:b/>
          <w:sz w:val="24"/>
          <w:szCs w:val="24"/>
        </w:rPr>
      </w:pPr>
    </w:p>
    <w:p w14:paraId="685B55B2" w14:textId="77777777" w:rsidR="00D7721A" w:rsidRPr="00B31F61" w:rsidRDefault="00D7721A" w:rsidP="00D7721A">
      <w:pPr>
        <w:rPr>
          <w:rFonts w:ascii="Times New Roman" w:hAnsi="Times New Roman" w:cs="Times New Roman"/>
          <w:b/>
          <w:sz w:val="24"/>
          <w:szCs w:val="24"/>
        </w:rPr>
      </w:pPr>
      <w:r w:rsidRPr="00B31F61">
        <w:rPr>
          <w:rFonts w:ascii="Times New Roman" w:hAnsi="Times New Roman" w:cs="Times New Roman"/>
          <w:b/>
          <w:sz w:val="24"/>
          <w:szCs w:val="24"/>
        </w:rPr>
        <w:t>Required Materials:</w:t>
      </w:r>
    </w:p>
    <w:p w14:paraId="12F37EF5" w14:textId="0D11E47D" w:rsidR="00D7721A" w:rsidRPr="00B31F61" w:rsidRDefault="00D7721A" w:rsidP="00D7721A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 xml:space="preserve">-3” Three ring binder -Label dividers (sections will include: </w:t>
      </w:r>
      <w:r w:rsidR="00291201" w:rsidRPr="00B31F61">
        <w:rPr>
          <w:rFonts w:ascii="Times New Roman" w:hAnsi="Times New Roman" w:cs="Times New Roman"/>
          <w:sz w:val="24"/>
          <w:szCs w:val="24"/>
        </w:rPr>
        <w:t>vocabulary</w:t>
      </w:r>
      <w:r w:rsidR="00212E68" w:rsidRPr="00B31F61">
        <w:rPr>
          <w:rFonts w:ascii="Times New Roman" w:hAnsi="Times New Roman" w:cs="Times New Roman"/>
          <w:sz w:val="24"/>
          <w:szCs w:val="24"/>
        </w:rPr>
        <w:t>, study guides, notes, graded</w:t>
      </w:r>
      <w:r w:rsidR="00EB7EE3" w:rsidRPr="00B31F61">
        <w:rPr>
          <w:rFonts w:ascii="Times New Roman" w:hAnsi="Times New Roman" w:cs="Times New Roman"/>
          <w:sz w:val="24"/>
          <w:szCs w:val="24"/>
        </w:rPr>
        <w:t xml:space="preserve"> tests/</w:t>
      </w:r>
      <w:r w:rsidR="00C14473" w:rsidRPr="00B31F61">
        <w:rPr>
          <w:rFonts w:ascii="Times New Roman" w:hAnsi="Times New Roman" w:cs="Times New Roman"/>
          <w:sz w:val="24"/>
          <w:szCs w:val="24"/>
        </w:rPr>
        <w:t xml:space="preserve"> quizzes)</w:t>
      </w:r>
    </w:p>
    <w:p w14:paraId="225A490F" w14:textId="77777777" w:rsidR="00D7721A" w:rsidRPr="00B31F61" w:rsidRDefault="00D7721A" w:rsidP="00D7721A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-College ruled paper</w:t>
      </w:r>
    </w:p>
    <w:p w14:paraId="7CB185EF" w14:textId="77777777" w:rsidR="00D7721A" w:rsidRPr="00B31F61" w:rsidRDefault="00D7721A" w:rsidP="00D7721A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-Highlighters, pens, and pencils</w:t>
      </w:r>
    </w:p>
    <w:p w14:paraId="416C1896" w14:textId="77777777" w:rsidR="001C37E2" w:rsidRPr="00B31F61" w:rsidRDefault="001C37E2" w:rsidP="008638DE">
      <w:pPr>
        <w:rPr>
          <w:rFonts w:ascii="Times New Roman" w:hAnsi="Times New Roman" w:cs="Times New Roman"/>
          <w:sz w:val="24"/>
          <w:szCs w:val="24"/>
        </w:rPr>
      </w:pPr>
    </w:p>
    <w:p w14:paraId="6AF80895" w14:textId="77777777" w:rsidR="007F6DD7" w:rsidRPr="00B31F61" w:rsidRDefault="007F6DD7" w:rsidP="008638DE">
      <w:pPr>
        <w:rPr>
          <w:rFonts w:ascii="Times New Roman" w:hAnsi="Times New Roman" w:cs="Times New Roman"/>
          <w:b/>
          <w:sz w:val="24"/>
          <w:szCs w:val="24"/>
        </w:rPr>
      </w:pPr>
      <w:r w:rsidRPr="00B31F61">
        <w:rPr>
          <w:rFonts w:ascii="Times New Roman" w:hAnsi="Times New Roman" w:cs="Times New Roman"/>
          <w:b/>
          <w:sz w:val="24"/>
          <w:szCs w:val="24"/>
        </w:rPr>
        <w:t>Weekly Quizzes</w:t>
      </w:r>
    </w:p>
    <w:p w14:paraId="486E3104" w14:textId="116C04EC" w:rsidR="007F6DD7" w:rsidRPr="00B31F61" w:rsidRDefault="00291201" w:rsidP="008638DE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SAT Vocabulary qu</w:t>
      </w:r>
      <w:r w:rsidR="00B31F61" w:rsidRPr="00B31F61">
        <w:rPr>
          <w:rFonts w:ascii="Times New Roman" w:hAnsi="Times New Roman" w:cs="Times New Roman"/>
          <w:sz w:val="24"/>
          <w:szCs w:val="24"/>
        </w:rPr>
        <w:t>izzes will take place each Thurs</w:t>
      </w:r>
      <w:r w:rsidRPr="00B31F61">
        <w:rPr>
          <w:rFonts w:ascii="Times New Roman" w:hAnsi="Times New Roman" w:cs="Times New Roman"/>
          <w:sz w:val="24"/>
          <w:szCs w:val="24"/>
        </w:rPr>
        <w:t>day</w:t>
      </w:r>
      <w:r w:rsidR="007F6DD7" w:rsidRPr="00B31F61">
        <w:rPr>
          <w:rFonts w:ascii="Times New Roman" w:hAnsi="Times New Roman" w:cs="Times New Roman"/>
          <w:sz w:val="24"/>
          <w:szCs w:val="24"/>
        </w:rPr>
        <w:t xml:space="preserve"> unle</w:t>
      </w:r>
      <w:r w:rsidRPr="00B31F61">
        <w:rPr>
          <w:rFonts w:ascii="Times New Roman" w:hAnsi="Times New Roman" w:cs="Times New Roman"/>
          <w:sz w:val="24"/>
          <w:szCs w:val="24"/>
        </w:rPr>
        <w:t>ss snow days or other holidays require rescheduling</w:t>
      </w:r>
      <w:r w:rsidR="007F6DD7" w:rsidRPr="00B31F61">
        <w:rPr>
          <w:rFonts w:ascii="Times New Roman" w:hAnsi="Times New Roman" w:cs="Times New Roman"/>
          <w:sz w:val="24"/>
          <w:szCs w:val="24"/>
        </w:rPr>
        <w:t>.  The quizzes will consist of</w:t>
      </w:r>
      <w:r w:rsidR="00B31F61" w:rsidRPr="00B31F61">
        <w:rPr>
          <w:rFonts w:ascii="Times New Roman" w:hAnsi="Times New Roman" w:cs="Times New Roman"/>
          <w:sz w:val="24"/>
          <w:szCs w:val="24"/>
        </w:rPr>
        <w:t xml:space="preserve"> ten </w:t>
      </w:r>
      <w:r w:rsidRPr="00B31F61">
        <w:rPr>
          <w:rFonts w:ascii="Times New Roman" w:hAnsi="Times New Roman" w:cs="Times New Roman"/>
          <w:sz w:val="24"/>
          <w:szCs w:val="24"/>
        </w:rPr>
        <w:t xml:space="preserve">vocabulary words from the SAT study guide. Reading quizzes will take place at the instructor’s discretion. Some will be announced and some may not. </w:t>
      </w:r>
    </w:p>
    <w:p w14:paraId="37CF371F" w14:textId="77777777" w:rsidR="00C003A3" w:rsidRPr="00B31F61" w:rsidRDefault="00C003A3" w:rsidP="008638DE">
      <w:pPr>
        <w:rPr>
          <w:rFonts w:ascii="Times New Roman" w:hAnsi="Times New Roman" w:cs="Times New Roman"/>
          <w:b/>
          <w:sz w:val="24"/>
          <w:szCs w:val="24"/>
        </w:rPr>
      </w:pPr>
      <w:r w:rsidRPr="00B31F61">
        <w:rPr>
          <w:rFonts w:ascii="Times New Roman" w:hAnsi="Times New Roman" w:cs="Times New Roman"/>
          <w:b/>
          <w:sz w:val="24"/>
          <w:szCs w:val="24"/>
        </w:rPr>
        <w:t>Topics to be explored</w:t>
      </w:r>
    </w:p>
    <w:p w14:paraId="238282A5" w14:textId="55B1E86B" w:rsidR="00C003A3" w:rsidRPr="00B31F61" w:rsidRDefault="00C003A3" w:rsidP="008638DE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-Gr</w:t>
      </w:r>
      <w:r w:rsidR="00291201" w:rsidRPr="00B31F61">
        <w:rPr>
          <w:rFonts w:ascii="Times New Roman" w:hAnsi="Times New Roman" w:cs="Times New Roman"/>
          <w:sz w:val="24"/>
          <w:szCs w:val="24"/>
        </w:rPr>
        <w:t xml:space="preserve">ammar/Writing/Research with an emphasis on: </w:t>
      </w:r>
      <w:r w:rsidR="00137B9C" w:rsidRPr="00B31F61">
        <w:rPr>
          <w:rFonts w:ascii="Times New Roman" w:hAnsi="Times New Roman" w:cs="Times New Roman"/>
          <w:sz w:val="24"/>
          <w:szCs w:val="24"/>
        </w:rPr>
        <w:t>Persuasive</w:t>
      </w:r>
      <w:r w:rsidR="00291201" w:rsidRPr="00B31F61">
        <w:rPr>
          <w:rFonts w:ascii="Times New Roman" w:hAnsi="Times New Roman" w:cs="Times New Roman"/>
          <w:sz w:val="24"/>
          <w:szCs w:val="24"/>
        </w:rPr>
        <w:t xml:space="preserve"> Writing</w:t>
      </w:r>
      <w:r w:rsidR="00137B9C" w:rsidRPr="00B31F61">
        <w:rPr>
          <w:rFonts w:ascii="Times New Roman" w:hAnsi="Times New Roman" w:cs="Times New Roman"/>
          <w:sz w:val="24"/>
          <w:szCs w:val="24"/>
        </w:rPr>
        <w:t xml:space="preserve">, </w:t>
      </w:r>
      <w:r w:rsidR="00291201" w:rsidRPr="00B31F61">
        <w:rPr>
          <w:rFonts w:ascii="Times New Roman" w:hAnsi="Times New Roman" w:cs="Times New Roman"/>
          <w:sz w:val="24"/>
          <w:szCs w:val="24"/>
        </w:rPr>
        <w:t>Academic Research, and Literary Criticism</w:t>
      </w:r>
      <w:r w:rsidR="00137B9C" w:rsidRPr="00B31F61">
        <w:rPr>
          <w:rFonts w:ascii="Times New Roman" w:hAnsi="Times New Roman" w:cs="Times New Roman"/>
          <w:sz w:val="24"/>
          <w:szCs w:val="24"/>
        </w:rPr>
        <w:t>.</w:t>
      </w:r>
    </w:p>
    <w:p w14:paraId="60DABA5F" w14:textId="52D0D092" w:rsidR="00C003A3" w:rsidRPr="00B31F61" w:rsidRDefault="00C003A3" w:rsidP="008638DE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-Vocabulary/Spelli</w:t>
      </w:r>
      <w:r w:rsidR="00380A1A" w:rsidRPr="00B31F61">
        <w:rPr>
          <w:rFonts w:ascii="Times New Roman" w:hAnsi="Times New Roman" w:cs="Times New Roman"/>
          <w:sz w:val="24"/>
          <w:szCs w:val="24"/>
        </w:rPr>
        <w:t xml:space="preserve">ng: In an effort to enhance vocabulary </w:t>
      </w:r>
      <w:r w:rsidR="00291201" w:rsidRPr="00B31F61">
        <w:rPr>
          <w:rFonts w:ascii="Times New Roman" w:hAnsi="Times New Roman" w:cs="Times New Roman"/>
          <w:sz w:val="24"/>
          <w:szCs w:val="24"/>
        </w:rPr>
        <w:t xml:space="preserve">students will work closely to identify and understand </w:t>
      </w:r>
      <w:r w:rsidRPr="00B31F61">
        <w:rPr>
          <w:rFonts w:ascii="Times New Roman" w:hAnsi="Times New Roman" w:cs="Times New Roman"/>
          <w:sz w:val="24"/>
          <w:szCs w:val="24"/>
        </w:rPr>
        <w:t>the vocabulary within the literature pieces selected for this course.</w:t>
      </w:r>
    </w:p>
    <w:p w14:paraId="252E2B29" w14:textId="773A9903" w:rsidR="00291201" w:rsidRPr="00B31F61" w:rsidRDefault="00291201" w:rsidP="008638DE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 xml:space="preserve">Non-Fiction Texts: Students will analyze the text structure of at least two informational texts per week. </w:t>
      </w:r>
    </w:p>
    <w:p w14:paraId="422CC4D3" w14:textId="0F6B8590" w:rsidR="00C003A3" w:rsidRPr="00B31F61" w:rsidRDefault="00291201" w:rsidP="008638DE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-Literature: R</w:t>
      </w:r>
      <w:r w:rsidR="00C003A3" w:rsidRPr="00B31F61">
        <w:rPr>
          <w:rFonts w:ascii="Times New Roman" w:hAnsi="Times New Roman" w:cs="Times New Roman"/>
          <w:sz w:val="24"/>
          <w:szCs w:val="24"/>
        </w:rPr>
        <w:t>eadings may include (but are not limited to) the following</w:t>
      </w:r>
      <w:r w:rsidR="001C1F83" w:rsidRPr="00B31F61">
        <w:rPr>
          <w:rFonts w:ascii="Times New Roman" w:hAnsi="Times New Roman" w:cs="Times New Roman"/>
          <w:sz w:val="24"/>
          <w:szCs w:val="24"/>
        </w:rPr>
        <w:t xml:space="preserve"> texts</w:t>
      </w:r>
      <w:r w:rsidR="00C003A3" w:rsidRPr="00B31F61">
        <w:rPr>
          <w:rFonts w:ascii="Times New Roman" w:hAnsi="Times New Roman" w:cs="Times New Roman"/>
          <w:sz w:val="24"/>
          <w:szCs w:val="24"/>
        </w:rPr>
        <w:t>:</w:t>
      </w:r>
    </w:p>
    <w:p w14:paraId="4A87A539" w14:textId="77777777" w:rsidR="00C839E1" w:rsidRPr="00B31F61" w:rsidRDefault="00C839E1" w:rsidP="00C003A3">
      <w:pPr>
        <w:ind w:firstLine="720"/>
        <w:rPr>
          <w:rFonts w:ascii="Times New Roman" w:hAnsi="Times New Roman" w:cs="Times New Roman"/>
          <w:i/>
          <w:sz w:val="24"/>
          <w:szCs w:val="24"/>
        </w:rPr>
        <w:sectPr w:rsidR="00C839E1" w:rsidRPr="00B31F61" w:rsidSect="00E913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85A665" w14:textId="32858134" w:rsidR="00C003A3" w:rsidRPr="00B31F61" w:rsidRDefault="00C003A3" w:rsidP="00B31F6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="00C40030" w:rsidRPr="00B31F61">
        <w:rPr>
          <w:rFonts w:ascii="Times New Roman" w:hAnsi="Times New Roman" w:cs="Times New Roman"/>
          <w:i/>
          <w:sz w:val="24"/>
          <w:szCs w:val="24"/>
        </w:rPr>
        <w:t xml:space="preserve">Night </w:t>
      </w:r>
      <w:r w:rsidR="00C40030" w:rsidRPr="00B31F61">
        <w:rPr>
          <w:rFonts w:ascii="Times New Roman" w:hAnsi="Times New Roman" w:cs="Times New Roman"/>
          <w:sz w:val="24"/>
          <w:szCs w:val="24"/>
        </w:rPr>
        <w:t>by</w:t>
      </w:r>
      <w:r w:rsidRPr="00B3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F61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Pr="00B31F61">
        <w:rPr>
          <w:rFonts w:ascii="Times New Roman" w:hAnsi="Times New Roman" w:cs="Times New Roman"/>
          <w:sz w:val="24"/>
          <w:szCs w:val="24"/>
        </w:rPr>
        <w:t xml:space="preserve"> Wiesel</w:t>
      </w:r>
    </w:p>
    <w:p w14:paraId="2B4D38C6" w14:textId="77777777" w:rsidR="00C003A3" w:rsidRPr="00B31F61" w:rsidRDefault="00C003A3" w:rsidP="00C003A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-“A Doll’s House” by Henrik Ibsen</w:t>
      </w:r>
    </w:p>
    <w:p w14:paraId="515BB033" w14:textId="3AD4EC73" w:rsidR="00C003A3" w:rsidRPr="00B31F61" w:rsidRDefault="00EA42A8" w:rsidP="00C003A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-</w:t>
      </w:r>
      <w:r w:rsidRPr="00B31F61">
        <w:rPr>
          <w:rFonts w:ascii="Times New Roman" w:hAnsi="Times New Roman" w:cs="Times New Roman"/>
          <w:i/>
          <w:sz w:val="24"/>
          <w:szCs w:val="24"/>
        </w:rPr>
        <w:t xml:space="preserve">Lord of the Flies </w:t>
      </w:r>
      <w:r w:rsidR="00C40E16">
        <w:rPr>
          <w:rFonts w:ascii="Times New Roman" w:hAnsi="Times New Roman" w:cs="Times New Roman"/>
          <w:sz w:val="24"/>
          <w:szCs w:val="24"/>
        </w:rPr>
        <w:t xml:space="preserve">by William </w:t>
      </w:r>
      <w:r w:rsidRPr="00B31F61">
        <w:rPr>
          <w:rFonts w:ascii="Times New Roman" w:hAnsi="Times New Roman" w:cs="Times New Roman"/>
          <w:sz w:val="24"/>
          <w:szCs w:val="24"/>
        </w:rPr>
        <w:t>Golding</w:t>
      </w:r>
      <w:r w:rsidR="008B4E2F" w:rsidRPr="00B31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9E415" w14:textId="77777777" w:rsidR="008A1609" w:rsidRPr="00B31F61" w:rsidRDefault="008A1609" w:rsidP="00AF635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lastRenderedPageBreak/>
        <w:t>-“Oedipus Rex” by Sophocles</w:t>
      </w:r>
    </w:p>
    <w:p w14:paraId="33D0A5DF" w14:textId="46BA851A" w:rsidR="00C839E1" w:rsidRPr="00B31F61" w:rsidRDefault="00AF0A27" w:rsidP="00C839E1">
      <w:pPr>
        <w:ind w:left="720"/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sz w:val="24"/>
          <w:szCs w:val="24"/>
        </w:rPr>
        <w:t>-Various short stories,</w:t>
      </w:r>
      <w:r w:rsidR="00C839E1" w:rsidRPr="00B31F61">
        <w:rPr>
          <w:rFonts w:ascii="Times New Roman" w:hAnsi="Times New Roman" w:cs="Times New Roman"/>
          <w:sz w:val="24"/>
          <w:szCs w:val="24"/>
        </w:rPr>
        <w:t xml:space="preserve"> poems</w:t>
      </w:r>
      <w:r w:rsidRPr="00B31F61">
        <w:rPr>
          <w:rFonts w:ascii="Times New Roman" w:hAnsi="Times New Roman" w:cs="Times New Roman"/>
          <w:sz w:val="24"/>
          <w:szCs w:val="24"/>
        </w:rPr>
        <w:t>, and information</w:t>
      </w:r>
      <w:r w:rsidR="00B31F61" w:rsidRPr="00B31F61">
        <w:rPr>
          <w:rFonts w:ascii="Times New Roman" w:hAnsi="Times New Roman" w:cs="Times New Roman"/>
          <w:sz w:val="24"/>
          <w:szCs w:val="24"/>
        </w:rPr>
        <w:t>al</w:t>
      </w:r>
      <w:r w:rsidRPr="00B31F61">
        <w:rPr>
          <w:rFonts w:ascii="Times New Roman" w:hAnsi="Times New Roman" w:cs="Times New Roman"/>
          <w:sz w:val="24"/>
          <w:szCs w:val="24"/>
        </w:rPr>
        <w:t xml:space="preserve"> texts</w:t>
      </w:r>
      <w:r w:rsidR="00C839E1" w:rsidRPr="00B31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82C68" w14:textId="77777777" w:rsidR="00C839E1" w:rsidRPr="00B31F61" w:rsidRDefault="00C839E1" w:rsidP="007961FF">
      <w:pPr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  <w:sectPr w:rsidR="00C839E1" w:rsidRPr="00B31F61" w:rsidSect="00C839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4C8E2A" w14:textId="77777777" w:rsidR="00133113" w:rsidRPr="00B31F61" w:rsidRDefault="00133113" w:rsidP="007961FF">
      <w:pPr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F6A8D1" w14:textId="77777777" w:rsidR="00C839E1" w:rsidRPr="00B31F61" w:rsidRDefault="00C839E1">
      <w:pPr>
        <w:rPr>
          <w:rFonts w:ascii="Times New Roman" w:hAnsi="Times New Roman" w:cs="Times New Roman"/>
          <w:i/>
          <w:sz w:val="24"/>
          <w:szCs w:val="24"/>
        </w:rPr>
      </w:pPr>
      <w:r w:rsidRPr="00B31F61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BB71F4F" w14:textId="32B6F587" w:rsidR="006F1CBC" w:rsidRPr="00B31F61" w:rsidRDefault="006F1CBC" w:rsidP="007961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Please fill out and return </w:t>
      </w:r>
      <w:r w:rsidR="00676511" w:rsidRPr="00B31F61">
        <w:rPr>
          <w:rFonts w:ascii="Times New Roman" w:hAnsi="Times New Roman" w:cs="Times New Roman"/>
          <w:i/>
          <w:sz w:val="24"/>
          <w:szCs w:val="24"/>
        </w:rPr>
        <w:t xml:space="preserve">by </w:t>
      </w:r>
      <w:r w:rsidR="00CD4F4C" w:rsidRPr="00B31F61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B31F61" w:rsidRPr="00B31F61">
        <w:rPr>
          <w:rFonts w:ascii="Times New Roman" w:hAnsi="Times New Roman" w:cs="Times New Roman"/>
          <w:b/>
          <w:i/>
          <w:sz w:val="24"/>
          <w:szCs w:val="24"/>
        </w:rPr>
        <w:t>uly</w:t>
      </w:r>
      <w:r w:rsidR="00291201" w:rsidRPr="00B31F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31F61" w:rsidRPr="00B31F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91201" w:rsidRPr="00B31F6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91201" w:rsidRPr="00B31F6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291201" w:rsidRPr="00B31F61">
        <w:rPr>
          <w:rFonts w:ascii="Times New Roman" w:hAnsi="Times New Roman" w:cs="Times New Roman"/>
          <w:b/>
          <w:i/>
          <w:sz w:val="24"/>
          <w:szCs w:val="24"/>
        </w:rPr>
        <w:t xml:space="preserve"> 2016</w:t>
      </w:r>
    </w:p>
    <w:p w14:paraId="7B38FB2D" w14:textId="77777777" w:rsidR="006F1CBC" w:rsidRPr="00B31F61" w:rsidRDefault="006F1CBC" w:rsidP="006F1CBC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b/>
          <w:sz w:val="24"/>
          <w:szCs w:val="24"/>
        </w:rPr>
        <w:t>Student Name:</w:t>
      </w:r>
      <w:r w:rsidRPr="00B31F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034725" w:rsidRPr="00B31F61">
        <w:rPr>
          <w:rFonts w:ascii="Times New Roman" w:hAnsi="Times New Roman" w:cs="Times New Roman"/>
          <w:sz w:val="24"/>
          <w:szCs w:val="24"/>
        </w:rPr>
        <w:t>_____________</w:t>
      </w:r>
    </w:p>
    <w:p w14:paraId="5408F99D" w14:textId="77777777" w:rsidR="007961FF" w:rsidRPr="00B31F61" w:rsidRDefault="007961FF" w:rsidP="006F1CBC">
      <w:pPr>
        <w:rPr>
          <w:rFonts w:ascii="Times New Roman" w:hAnsi="Times New Roman" w:cs="Times New Roman"/>
          <w:sz w:val="24"/>
          <w:szCs w:val="24"/>
        </w:rPr>
      </w:pPr>
    </w:p>
    <w:p w14:paraId="775CD712" w14:textId="77777777" w:rsidR="006F1CBC" w:rsidRPr="00B31F61" w:rsidRDefault="006F1CBC" w:rsidP="006F1CBC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b/>
          <w:sz w:val="24"/>
          <w:szCs w:val="24"/>
        </w:rPr>
        <w:t>Parent/Guardian Name</w:t>
      </w:r>
      <w:r w:rsidR="00220747" w:rsidRPr="00B31F61">
        <w:rPr>
          <w:rFonts w:ascii="Times New Roman" w:hAnsi="Times New Roman" w:cs="Times New Roman"/>
          <w:b/>
          <w:sz w:val="24"/>
          <w:szCs w:val="24"/>
        </w:rPr>
        <w:t>:</w:t>
      </w:r>
      <w:r w:rsidR="00220747" w:rsidRPr="00B31F61">
        <w:rPr>
          <w:rFonts w:ascii="Times New Roman" w:hAnsi="Times New Roman" w:cs="Times New Roman"/>
          <w:sz w:val="24"/>
          <w:szCs w:val="24"/>
        </w:rPr>
        <w:t xml:space="preserve"> _</w:t>
      </w:r>
      <w:r w:rsidRPr="00B31F61">
        <w:rPr>
          <w:rFonts w:ascii="Times New Roman" w:hAnsi="Times New Roman" w:cs="Times New Roman"/>
          <w:sz w:val="24"/>
          <w:szCs w:val="24"/>
        </w:rPr>
        <w:t>_________________________</w:t>
      </w:r>
      <w:r w:rsidR="00220747" w:rsidRPr="00B31F6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4725" w:rsidRPr="00B31F6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FB3C1FA" w14:textId="77777777" w:rsidR="007961FF" w:rsidRPr="00B31F61" w:rsidRDefault="007961FF" w:rsidP="006F1CBC">
      <w:pPr>
        <w:rPr>
          <w:rFonts w:ascii="Times New Roman" w:hAnsi="Times New Roman" w:cs="Times New Roman"/>
          <w:sz w:val="24"/>
          <w:szCs w:val="24"/>
        </w:rPr>
      </w:pPr>
    </w:p>
    <w:p w14:paraId="6E257826" w14:textId="77777777" w:rsidR="006F1CBC" w:rsidRPr="00B31F61" w:rsidRDefault="006F1CBC" w:rsidP="006F1CBC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b/>
          <w:sz w:val="24"/>
          <w:szCs w:val="24"/>
        </w:rPr>
        <w:t>Parent/Guardian Email Address</w:t>
      </w:r>
      <w:r w:rsidR="00220747" w:rsidRPr="00B31F61">
        <w:rPr>
          <w:rFonts w:ascii="Times New Roman" w:hAnsi="Times New Roman" w:cs="Times New Roman"/>
          <w:b/>
          <w:sz w:val="24"/>
          <w:szCs w:val="24"/>
        </w:rPr>
        <w:t>:</w:t>
      </w:r>
      <w:r w:rsidR="00220747" w:rsidRPr="00B31F61">
        <w:rPr>
          <w:rFonts w:ascii="Times New Roman" w:hAnsi="Times New Roman" w:cs="Times New Roman"/>
          <w:sz w:val="24"/>
          <w:szCs w:val="24"/>
        </w:rPr>
        <w:t xml:space="preserve"> _</w:t>
      </w:r>
      <w:r w:rsidRPr="00B31F61">
        <w:rPr>
          <w:rFonts w:ascii="Times New Roman" w:hAnsi="Times New Roman" w:cs="Times New Roman"/>
          <w:sz w:val="24"/>
          <w:szCs w:val="24"/>
        </w:rPr>
        <w:t>__________________</w:t>
      </w:r>
      <w:r w:rsidR="00220747" w:rsidRPr="00B31F6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4725" w:rsidRPr="00B31F61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E7F2BF6" w14:textId="77777777" w:rsidR="007961FF" w:rsidRPr="00B31F61" w:rsidRDefault="007961FF" w:rsidP="006F1CBC">
      <w:pPr>
        <w:rPr>
          <w:rFonts w:ascii="Times New Roman" w:hAnsi="Times New Roman" w:cs="Times New Roman"/>
          <w:sz w:val="24"/>
          <w:szCs w:val="24"/>
        </w:rPr>
      </w:pPr>
    </w:p>
    <w:p w14:paraId="5FC65468" w14:textId="77777777" w:rsidR="006F1CBC" w:rsidRPr="00B31F61" w:rsidRDefault="006F1CBC" w:rsidP="006F1CBC">
      <w:pPr>
        <w:rPr>
          <w:rFonts w:ascii="Times New Roman" w:hAnsi="Times New Roman" w:cs="Times New Roman"/>
          <w:sz w:val="24"/>
          <w:szCs w:val="24"/>
        </w:rPr>
      </w:pPr>
      <w:r w:rsidRPr="00B31F61">
        <w:rPr>
          <w:rFonts w:ascii="Times New Roman" w:hAnsi="Times New Roman" w:cs="Times New Roman"/>
          <w:b/>
          <w:sz w:val="24"/>
          <w:szCs w:val="24"/>
        </w:rPr>
        <w:t>Parent/Guardian Phone Number:</w:t>
      </w:r>
      <w:r w:rsidRPr="00B31F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31F6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34725" w:rsidRPr="00B31F61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6F1CBC" w:rsidRPr="00B31F61" w:rsidSect="00C839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D4F"/>
    <w:multiLevelType w:val="hybridMultilevel"/>
    <w:tmpl w:val="03D0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4266"/>
    <w:multiLevelType w:val="hybridMultilevel"/>
    <w:tmpl w:val="0A2A70F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3B586CCA"/>
    <w:multiLevelType w:val="hybridMultilevel"/>
    <w:tmpl w:val="A5CC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2CC7"/>
    <w:multiLevelType w:val="hybridMultilevel"/>
    <w:tmpl w:val="2C78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07B8F"/>
    <w:multiLevelType w:val="hybridMultilevel"/>
    <w:tmpl w:val="E45A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7A"/>
    <w:rsid w:val="00034725"/>
    <w:rsid w:val="0005633B"/>
    <w:rsid w:val="00061AE7"/>
    <w:rsid w:val="000C47AA"/>
    <w:rsid w:val="00133113"/>
    <w:rsid w:val="00137B9C"/>
    <w:rsid w:val="001C1F83"/>
    <w:rsid w:val="001C37E2"/>
    <w:rsid w:val="001F494F"/>
    <w:rsid w:val="00212E68"/>
    <w:rsid w:val="00220747"/>
    <w:rsid w:val="00274E4C"/>
    <w:rsid w:val="00277789"/>
    <w:rsid w:val="00290AD8"/>
    <w:rsid w:val="00291201"/>
    <w:rsid w:val="002915A2"/>
    <w:rsid w:val="002D5126"/>
    <w:rsid w:val="003126A1"/>
    <w:rsid w:val="003165AF"/>
    <w:rsid w:val="0033695F"/>
    <w:rsid w:val="00380A1A"/>
    <w:rsid w:val="00395366"/>
    <w:rsid w:val="003C27BA"/>
    <w:rsid w:val="003C7544"/>
    <w:rsid w:val="003D4ABE"/>
    <w:rsid w:val="004016E7"/>
    <w:rsid w:val="00434081"/>
    <w:rsid w:val="00484986"/>
    <w:rsid w:val="004B6839"/>
    <w:rsid w:val="004C2FC7"/>
    <w:rsid w:val="00501AC3"/>
    <w:rsid w:val="00505DC0"/>
    <w:rsid w:val="005711E3"/>
    <w:rsid w:val="00584223"/>
    <w:rsid w:val="00586C49"/>
    <w:rsid w:val="005965C1"/>
    <w:rsid w:val="005A210F"/>
    <w:rsid w:val="005C0C38"/>
    <w:rsid w:val="005F25D2"/>
    <w:rsid w:val="00676511"/>
    <w:rsid w:val="00676C47"/>
    <w:rsid w:val="0068088F"/>
    <w:rsid w:val="006A26AE"/>
    <w:rsid w:val="006D39B9"/>
    <w:rsid w:val="006E1374"/>
    <w:rsid w:val="006F1CBC"/>
    <w:rsid w:val="007160EB"/>
    <w:rsid w:val="0074627A"/>
    <w:rsid w:val="007961FF"/>
    <w:rsid w:val="007C556A"/>
    <w:rsid w:val="007F2FDB"/>
    <w:rsid w:val="007F6DD7"/>
    <w:rsid w:val="007F7C80"/>
    <w:rsid w:val="00852D7E"/>
    <w:rsid w:val="008638DE"/>
    <w:rsid w:val="0087286A"/>
    <w:rsid w:val="008A1609"/>
    <w:rsid w:val="008B4E2F"/>
    <w:rsid w:val="00924DDF"/>
    <w:rsid w:val="00937259"/>
    <w:rsid w:val="00955B17"/>
    <w:rsid w:val="009616F7"/>
    <w:rsid w:val="00964EB8"/>
    <w:rsid w:val="00965F49"/>
    <w:rsid w:val="009D2094"/>
    <w:rsid w:val="00A44643"/>
    <w:rsid w:val="00A97D45"/>
    <w:rsid w:val="00AE0F89"/>
    <w:rsid w:val="00AF0A27"/>
    <w:rsid w:val="00AF6352"/>
    <w:rsid w:val="00B04DA3"/>
    <w:rsid w:val="00B053E1"/>
    <w:rsid w:val="00B31F61"/>
    <w:rsid w:val="00B84734"/>
    <w:rsid w:val="00BC1B0D"/>
    <w:rsid w:val="00BF41E2"/>
    <w:rsid w:val="00C003A3"/>
    <w:rsid w:val="00C14473"/>
    <w:rsid w:val="00C243E9"/>
    <w:rsid w:val="00C40030"/>
    <w:rsid w:val="00C40E16"/>
    <w:rsid w:val="00C839E1"/>
    <w:rsid w:val="00CD4F4C"/>
    <w:rsid w:val="00CE299F"/>
    <w:rsid w:val="00D129DC"/>
    <w:rsid w:val="00D7721A"/>
    <w:rsid w:val="00D96269"/>
    <w:rsid w:val="00D9684B"/>
    <w:rsid w:val="00DA32CB"/>
    <w:rsid w:val="00DA6F7A"/>
    <w:rsid w:val="00DC4B90"/>
    <w:rsid w:val="00DE027B"/>
    <w:rsid w:val="00DF7844"/>
    <w:rsid w:val="00E14E7D"/>
    <w:rsid w:val="00E36B8C"/>
    <w:rsid w:val="00E4602C"/>
    <w:rsid w:val="00E716A4"/>
    <w:rsid w:val="00E7592E"/>
    <w:rsid w:val="00E913F0"/>
    <w:rsid w:val="00EA42A8"/>
    <w:rsid w:val="00EB7EE3"/>
    <w:rsid w:val="00F05B33"/>
    <w:rsid w:val="00FD5797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4701C"/>
  <w15:docId w15:val="{CF9FD7FF-9435-4021-BA4C-2A725A6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2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21A"/>
    <w:pPr>
      <w:ind w:left="720"/>
      <w:contextualSpacing/>
    </w:pPr>
  </w:style>
  <w:style w:type="table" w:styleId="TableGrid">
    <w:name w:val="Table Grid"/>
    <w:basedOn w:val="TableNormal"/>
    <w:uiPriority w:val="59"/>
    <w:rsid w:val="0067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579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DA735-CD2C-498E-9535-E2BAC080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Janett Serrano</cp:lastModifiedBy>
  <cp:revision>2</cp:revision>
  <cp:lastPrinted>2014-07-24T19:52:00Z</cp:lastPrinted>
  <dcterms:created xsi:type="dcterms:W3CDTF">2016-07-22T14:42:00Z</dcterms:created>
  <dcterms:modified xsi:type="dcterms:W3CDTF">2016-07-22T14:42:00Z</dcterms:modified>
</cp:coreProperties>
</file>